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65C8B4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D365E1">
        <w:rPr>
          <w:rFonts w:eastAsia="Arial Unicode MS"/>
          <w:b/>
        </w:rPr>
        <w:t>2</w:t>
      </w:r>
      <w:r w:rsidR="00564624">
        <w:rPr>
          <w:rFonts w:eastAsia="Arial Unicode MS"/>
          <w:b/>
        </w:rPr>
        <w:t>6</w:t>
      </w:r>
    </w:p>
    <w:p w14:paraId="22F4CD1C" w14:textId="167DE0FC" w:rsidR="005E3041" w:rsidRPr="005E3041"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E0A26">
        <w:rPr>
          <w:rFonts w:eastAsia="Arial Unicode MS"/>
        </w:rPr>
        <w:t>1</w:t>
      </w:r>
      <w:r w:rsidR="00564624">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D7D820D" w14:textId="77777777" w:rsidR="006E2647" w:rsidRPr="006E2647" w:rsidRDefault="006E2647" w:rsidP="005B23D8">
      <w:pPr>
        <w:jc w:val="center"/>
        <w:rPr>
          <w:b/>
          <w:sz w:val="2"/>
          <w:lang w:val="en-GB" w:eastAsia="en-US"/>
        </w:rPr>
      </w:pPr>
      <w:bookmarkStart w:id="137" w:name="_Hlk159837275"/>
    </w:p>
    <w:p w14:paraId="627673DD" w14:textId="77777777" w:rsidR="00564624" w:rsidRDefault="00564624" w:rsidP="00564624">
      <w:pPr>
        <w:spacing w:line="259" w:lineRule="auto"/>
        <w:jc w:val="both"/>
        <w:rPr>
          <w:rFonts w:eastAsiaTheme="minorHAnsi"/>
          <w:b/>
          <w:iCs/>
          <w:lang w:eastAsia="en-US"/>
        </w:rPr>
      </w:pPr>
      <w:bookmarkStart w:id="138" w:name="_Hlk167786565"/>
      <w:bookmarkStart w:id="139" w:name="_Hlk167786377"/>
      <w:bookmarkStart w:id="140" w:name="_Hlk167786242"/>
      <w:bookmarkStart w:id="141" w:name="_Hlk167785946"/>
      <w:bookmarkStart w:id="142" w:name="_Hlk167785778"/>
      <w:bookmarkStart w:id="143" w:name="_Hlk167785641"/>
      <w:bookmarkStart w:id="144" w:name="_Hlk167785493"/>
      <w:bookmarkStart w:id="145" w:name="_Hlk167784978"/>
      <w:bookmarkStart w:id="146" w:name="_Hlk167784654"/>
      <w:bookmarkStart w:id="147" w:name="_Hlk167784450"/>
      <w:bookmarkStart w:id="148" w:name="_Hlk167783660"/>
      <w:r w:rsidRPr="00564624">
        <w:rPr>
          <w:rFonts w:eastAsiaTheme="minorHAnsi"/>
          <w:b/>
          <w:bCs/>
          <w:iCs/>
          <w:lang w:eastAsia="en-US"/>
        </w:rPr>
        <w:t xml:space="preserve">Par Madonas novada pašvaldības noteikumu </w:t>
      </w:r>
      <w:r w:rsidRPr="00564624">
        <w:rPr>
          <w:rFonts w:eastAsiaTheme="minorHAnsi"/>
          <w:b/>
          <w:bCs/>
          <w:lang w:eastAsia="en-US"/>
        </w:rPr>
        <w:t xml:space="preserve">Nr. 3  </w:t>
      </w:r>
      <w:r w:rsidRPr="00564624">
        <w:rPr>
          <w:rFonts w:eastAsiaTheme="minorHAnsi"/>
          <w:b/>
          <w:iCs/>
          <w:lang w:eastAsia="en-US"/>
        </w:rPr>
        <w:t>“Kārtība, kādā tiek veikti ieguldījumi pašvaldības dzīvokļa īpašumā un atlīdzināti izdevumi par ieguldījumu veikšanu” atzīšanu par spēku zaudējušiem</w:t>
      </w:r>
    </w:p>
    <w:p w14:paraId="3FCD05ED" w14:textId="77777777" w:rsidR="00564624" w:rsidRPr="00564624" w:rsidRDefault="00564624" w:rsidP="00564624">
      <w:pPr>
        <w:spacing w:line="259" w:lineRule="auto"/>
        <w:jc w:val="both"/>
        <w:rPr>
          <w:rFonts w:eastAsiaTheme="minorHAnsi"/>
          <w:b/>
          <w:bCs/>
          <w:lang w:eastAsia="en-US"/>
        </w:rPr>
      </w:pPr>
    </w:p>
    <w:bookmarkEnd w:id="138"/>
    <w:p w14:paraId="142B5580" w14:textId="77777777" w:rsidR="00564624" w:rsidRPr="00564624" w:rsidRDefault="00564624" w:rsidP="00564624">
      <w:pPr>
        <w:widowControl w:val="0"/>
        <w:tabs>
          <w:tab w:val="left" w:pos="426"/>
        </w:tabs>
        <w:jc w:val="both"/>
        <w:rPr>
          <w:lang w:eastAsia="en-US"/>
        </w:rPr>
      </w:pPr>
      <w:r w:rsidRPr="00564624">
        <w:rPr>
          <w:lang w:eastAsia="en-US"/>
        </w:rPr>
        <w:tab/>
      </w:r>
      <w:r w:rsidRPr="00564624">
        <w:rPr>
          <w:lang w:eastAsia="en-US"/>
        </w:rPr>
        <w:tab/>
        <w:t>Madonas novada pašvaldības dome 2013. gada 31. oktobrī apstiprināja Madonas novada pašvaldības noteikumus Nr. 3 “</w:t>
      </w:r>
      <w:bookmarkStart w:id="149" w:name="_Hlk86740003"/>
      <w:r w:rsidRPr="00564624">
        <w:rPr>
          <w:lang w:eastAsia="en-US"/>
        </w:rPr>
        <w:t xml:space="preserve">Kārtība, kādā tiek veikti ieguldījumi pašvaldības dzīvokļa īpašumā un atlīdzināti izdevumi par ieguldījumu veikšanu” </w:t>
      </w:r>
      <w:bookmarkEnd w:id="149"/>
      <w:r w:rsidRPr="00564624">
        <w:rPr>
          <w:lang w:eastAsia="en-US"/>
        </w:rPr>
        <w:t>ar mērķi noteikt vienotu kārtību, kādā tiek atlīdzināts finansiālais ieguldījums īrniekam, ja tāds tiek veikts pašvaldības izīrētajā dzīvoklī. Noteikumi paredz, ka īres maksa par dzīvojamo telpu tiek samazināta uz laika periodu, līdz tiek segti nepieciešamie izdevumi par dzīvokļa īpašumā veiktajiem neatdalāmajiem ieguldījumiem.</w:t>
      </w:r>
    </w:p>
    <w:p w14:paraId="5D7BD16F" w14:textId="48A71A71" w:rsidR="00564624" w:rsidRPr="00564624" w:rsidRDefault="00564624" w:rsidP="00564624">
      <w:pPr>
        <w:widowControl w:val="0"/>
        <w:shd w:val="clear" w:color="auto" w:fill="FFFFFF"/>
        <w:tabs>
          <w:tab w:val="left" w:pos="426"/>
        </w:tabs>
        <w:ind w:firstLine="709"/>
        <w:jc w:val="both"/>
        <w:rPr>
          <w:lang w:eastAsia="en-US"/>
        </w:rPr>
      </w:pPr>
      <w:r w:rsidRPr="00564624">
        <w:rPr>
          <w:lang w:eastAsia="en-US"/>
        </w:rPr>
        <w:t>Atbilstoši Madonas novada domes 2022. gada 29. jūnija saistošajiem noteikumiem Nr.</w:t>
      </w:r>
      <w:r w:rsidR="00FD0660">
        <w:rPr>
          <w:lang w:eastAsia="en-US"/>
        </w:rPr>
        <w:t> </w:t>
      </w:r>
      <w:r w:rsidRPr="00564624">
        <w:rPr>
          <w:lang w:eastAsia="en-US"/>
        </w:rPr>
        <w:t>20 “Par palīdzību dzīvokļa jautājumu risināšanā Madonas novadā”, Madonas novada pašvaldībā dzīvojamo telpu īres līgumi tiek slēgti ar termiņu uz 1 gadu vai uz 2 gadiem, ja piešķir sociālo dzīvokli.</w:t>
      </w:r>
    </w:p>
    <w:p w14:paraId="721E8988" w14:textId="4DAE3844" w:rsidR="00564624" w:rsidRPr="00564624" w:rsidRDefault="00564624" w:rsidP="00564624">
      <w:pPr>
        <w:widowControl w:val="0"/>
        <w:shd w:val="clear" w:color="auto" w:fill="FFFFFF"/>
        <w:tabs>
          <w:tab w:val="left" w:pos="426"/>
        </w:tabs>
        <w:ind w:firstLine="709"/>
        <w:jc w:val="both"/>
        <w:rPr>
          <w:lang w:eastAsia="en-US"/>
        </w:rPr>
      </w:pPr>
      <w:r w:rsidRPr="00564624">
        <w:rPr>
          <w:lang w:eastAsia="en-US"/>
        </w:rPr>
        <w:t>Atbilstoši Madonas novada domes 2022. gada 28. jūlija saistošajiem noteikumiem Nr.</w:t>
      </w:r>
      <w:r w:rsidR="00FD0660">
        <w:rPr>
          <w:lang w:eastAsia="en-US"/>
        </w:rPr>
        <w:t> </w:t>
      </w:r>
      <w:r w:rsidRPr="00564624">
        <w:rPr>
          <w:lang w:eastAsia="en-US"/>
        </w:rPr>
        <w:t>27 “Par Madonas novada pašvaldībai piederošo dzīvojamo telpu izīrēšanas kārtību”, dzīvojamās telpas īres līgumiem, kas noslēgti līdz 2021. gada 30. aprīlim un kuros nav norādīts līguma termiņš, termiņš tiek noteikts 10 gadi no šo noteikumu spēkā stāšanās dienas.</w:t>
      </w:r>
    </w:p>
    <w:p w14:paraId="188F0A10" w14:textId="77777777" w:rsidR="00564624" w:rsidRPr="00564624" w:rsidRDefault="00564624" w:rsidP="00564624">
      <w:pPr>
        <w:widowControl w:val="0"/>
        <w:shd w:val="clear" w:color="auto" w:fill="FFFFFF"/>
        <w:tabs>
          <w:tab w:val="left" w:pos="426"/>
        </w:tabs>
        <w:ind w:firstLine="709"/>
        <w:jc w:val="both"/>
        <w:rPr>
          <w:lang w:eastAsia="en-US"/>
        </w:rPr>
      </w:pPr>
      <w:r w:rsidRPr="00564624">
        <w:rPr>
          <w:lang w:eastAsia="en-US"/>
        </w:rPr>
        <w:t xml:space="preserve">Ņemot vērā, ka spēkā ir stājušās izmaiņas normatīvajos aktos attiecībā uz dzīvojamo telpu īres līgumu noslēgšanas termiņiem, nepieciešams izstrādāt jaunu, atbilstošu kārtību, kādā var tikt veikti ieguldījumi pašvaldības dzīvokļa īpašumā un atlīdzināti izdevumi par ieguldījumu veikšanu. </w:t>
      </w:r>
    </w:p>
    <w:p w14:paraId="55EB4FE4" w14:textId="77777777" w:rsidR="00812014" w:rsidRDefault="00FD0660" w:rsidP="00812014">
      <w:pPr>
        <w:ind w:right="2" w:firstLine="720"/>
        <w:jc w:val="both"/>
        <w:rPr>
          <w:rFonts w:eastAsiaTheme="minorHAnsi"/>
          <w:lang w:eastAsia="en-US"/>
        </w:rPr>
      </w:pPr>
      <w:r>
        <w:rPr>
          <w:rFonts w:eastAsia="SimSun" w:cs="Arial"/>
          <w:kern w:val="1"/>
          <w:lang w:eastAsia="hi-IN" w:bidi="hi-IN"/>
        </w:rPr>
        <w:t>P</w:t>
      </w:r>
      <w:r w:rsidR="00564624" w:rsidRPr="00564624">
        <w:rPr>
          <w:rFonts w:eastAsia="SimSun" w:cs="Arial"/>
          <w:kern w:val="1"/>
          <w:lang w:eastAsia="hi-IN" w:bidi="hi-IN"/>
        </w:rPr>
        <w:t>amatojoties uz Pašvaldību likuma 10. panta pirmo daļu</w:t>
      </w:r>
      <w:r w:rsidR="00564624" w:rsidRPr="00564624">
        <w:rPr>
          <w:kern w:val="1"/>
          <w:lang w:eastAsia="hi-IN" w:bidi="hi-IN"/>
        </w:rPr>
        <w:t xml:space="preserve">, </w:t>
      </w:r>
      <w:r w:rsidR="00564624" w:rsidRPr="00564624">
        <w:rPr>
          <w:rFonts w:eastAsiaTheme="minorHAnsi" w:cstheme="minorBidi"/>
          <w:lang w:eastAsia="en-US"/>
        </w:rPr>
        <w:t xml:space="preserve">ņemot vērā 15.05.2024. Uzņēmējdarbības, teritoriālo un vides jautājumu komitejas atzinumu, </w:t>
      </w:r>
      <w:r w:rsidR="00812014">
        <w:rPr>
          <w:lang w:eastAsia="lo-LA" w:bidi="lo-LA"/>
        </w:rPr>
        <w:t>atklāti balsojot</w:t>
      </w:r>
      <w:r w:rsidR="00812014">
        <w:rPr>
          <w:b/>
          <w:lang w:eastAsia="lo-LA" w:bidi="lo-LA"/>
        </w:rPr>
        <w:t xml:space="preserve">: PAR – </w:t>
      </w:r>
      <w:r w:rsidR="00812014">
        <w:rPr>
          <w:rFonts w:eastAsia="Calibri"/>
          <w:b/>
          <w:noProof/>
          <w:lang w:eastAsia="en-US"/>
        </w:rPr>
        <w:t xml:space="preserve">16 </w:t>
      </w:r>
      <w:r w:rsidR="00812014">
        <w:rPr>
          <w:rFonts w:eastAsia="Calibri"/>
          <w:bCs/>
          <w:noProof/>
          <w:lang w:eastAsia="en-US"/>
        </w:rPr>
        <w:t>(</w:t>
      </w:r>
      <w:r w:rsidR="00812014">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812014">
        <w:rPr>
          <w:rFonts w:eastAsia="Calibri"/>
          <w:bCs/>
          <w:noProof/>
          <w:lang w:eastAsia="en-US"/>
        </w:rPr>
        <w:t xml:space="preserve">), </w:t>
      </w:r>
      <w:r w:rsidR="00812014">
        <w:rPr>
          <w:b/>
          <w:lang w:eastAsia="lo-LA" w:bidi="lo-LA"/>
        </w:rPr>
        <w:t>PRET - NAV, ATTURAS - NAV</w:t>
      </w:r>
      <w:r w:rsidR="00812014">
        <w:rPr>
          <w:lang w:eastAsia="lo-LA" w:bidi="lo-LA"/>
        </w:rPr>
        <w:t xml:space="preserve">, Madonas novada pašvaldības dome </w:t>
      </w:r>
      <w:r w:rsidR="00812014">
        <w:rPr>
          <w:b/>
          <w:lang w:eastAsia="lo-LA" w:bidi="lo-LA"/>
        </w:rPr>
        <w:t>NOLEMJ</w:t>
      </w:r>
      <w:r w:rsidR="00812014">
        <w:rPr>
          <w:lang w:eastAsia="lo-LA" w:bidi="lo-LA"/>
        </w:rPr>
        <w:t>:</w:t>
      </w:r>
    </w:p>
    <w:p w14:paraId="095930C3" w14:textId="3F64BEC9" w:rsidR="00564624" w:rsidRPr="00564624" w:rsidRDefault="00564624" w:rsidP="00812014">
      <w:pPr>
        <w:ind w:right="2" w:firstLine="720"/>
        <w:jc w:val="both"/>
        <w:rPr>
          <w:rFonts w:ascii="Calibri" w:eastAsia="Calibri" w:hAnsi="Calibri"/>
          <w:kern w:val="1"/>
          <w:sz w:val="22"/>
          <w:szCs w:val="22"/>
          <w:lang w:eastAsia="ar-SA"/>
        </w:rPr>
      </w:pPr>
    </w:p>
    <w:p w14:paraId="3DB0532D" w14:textId="6BC6ACEC" w:rsidR="00564624" w:rsidRPr="00564624" w:rsidRDefault="00564624" w:rsidP="00812014">
      <w:pPr>
        <w:widowControl w:val="0"/>
        <w:numPr>
          <w:ilvl w:val="0"/>
          <w:numId w:val="37"/>
        </w:numPr>
        <w:ind w:hanging="720"/>
        <w:jc w:val="both"/>
        <w:rPr>
          <w:iCs/>
          <w:lang w:eastAsia="en-US"/>
        </w:rPr>
      </w:pPr>
      <w:r w:rsidRPr="00564624">
        <w:rPr>
          <w:iCs/>
          <w:lang w:eastAsia="en-US"/>
        </w:rPr>
        <w:t xml:space="preserve">Ar 01.05.2024. atzīt par spēku zaudējušiem ar Madonas novada pašvaldības domes 31.10.2013. lēmumu 679 apstiprinātos noteikumus Nr. 3 </w:t>
      </w:r>
      <w:bookmarkStart w:id="150" w:name="_Hlk164932716"/>
      <w:r w:rsidRPr="00564624">
        <w:rPr>
          <w:iCs/>
          <w:lang w:eastAsia="en-US"/>
        </w:rPr>
        <w:t>“Kārtība, kādā tiek veikti ieguldījumi pašvaldības dzīvokļa īpašumā un atlīdzināti izdevumi par ieguldījumu veikšanu”.</w:t>
      </w:r>
    </w:p>
    <w:bookmarkEnd w:id="150"/>
    <w:p w14:paraId="3073B0E0" w14:textId="0DC063A0" w:rsidR="00564624" w:rsidRPr="00564624" w:rsidRDefault="00564624" w:rsidP="00812014">
      <w:pPr>
        <w:widowControl w:val="0"/>
        <w:numPr>
          <w:ilvl w:val="0"/>
          <w:numId w:val="37"/>
        </w:numPr>
        <w:ind w:hanging="720"/>
        <w:jc w:val="both"/>
        <w:rPr>
          <w:iCs/>
          <w:lang w:eastAsia="en-US"/>
        </w:rPr>
      </w:pPr>
      <w:r w:rsidRPr="00564624">
        <w:rPr>
          <w:iCs/>
          <w:lang w:eastAsia="en-US"/>
        </w:rPr>
        <w:t xml:space="preserve">Noteikt, ka gadījumos, kad saskaņā ar </w:t>
      </w:r>
      <w:bookmarkStart w:id="151" w:name="_Hlk164933582"/>
      <w:r w:rsidRPr="00564624">
        <w:rPr>
          <w:iCs/>
          <w:lang w:eastAsia="en-US"/>
        </w:rPr>
        <w:t>noteikumu Nr.</w:t>
      </w:r>
      <w:r w:rsidR="00785D8E">
        <w:rPr>
          <w:iCs/>
          <w:lang w:eastAsia="en-US"/>
        </w:rPr>
        <w:t xml:space="preserve"> </w:t>
      </w:r>
      <w:r w:rsidRPr="00564624">
        <w:rPr>
          <w:iCs/>
          <w:lang w:eastAsia="en-US"/>
        </w:rPr>
        <w:t xml:space="preserve">3 “Kārtība, kādā tiek veikti ieguldījumi pašvaldības dzīvokļa īpašumā un atlīdzināti izdevumi par ieguldījumu veikšanu” </w:t>
      </w:r>
      <w:bookmarkEnd w:id="151"/>
      <w:r w:rsidRPr="00564624">
        <w:rPr>
          <w:iCs/>
          <w:lang w:eastAsia="en-US"/>
        </w:rPr>
        <w:t xml:space="preserve">ir veiktas 11.2. un 11.3. punktā noteiktās darbības vai ir jau noslēgta </w:t>
      </w:r>
      <w:r w:rsidRPr="00564624">
        <w:rPr>
          <w:iCs/>
          <w:lang w:eastAsia="en-US"/>
        </w:rPr>
        <w:lastRenderedPageBreak/>
        <w:t>vienošanās ar īrnieku par izdevumu, saistītu ar ieguldījumu veikšanu, atlīdzināšanu, izdevumu atlīdzināšanas process ir pabeidzams saskaņā ar pašvaldības noteikumu Nr.</w:t>
      </w:r>
      <w:r w:rsidR="00785D8E">
        <w:rPr>
          <w:iCs/>
          <w:lang w:eastAsia="en-US"/>
        </w:rPr>
        <w:t xml:space="preserve"> </w:t>
      </w:r>
      <w:r w:rsidRPr="00564624">
        <w:rPr>
          <w:iCs/>
          <w:lang w:eastAsia="en-US"/>
        </w:rPr>
        <w:t>3 “Kārtība, kādā tiek veikti ieguldījumi pašvaldības dzīvokļa īpašumā un atlīdzināti izdevumi par ieguldījumu veikšanu” noteikto kārtību.</w:t>
      </w:r>
    </w:p>
    <w:p w14:paraId="61555ECF" w14:textId="77777777" w:rsidR="00564624" w:rsidRDefault="00564624" w:rsidP="00564624">
      <w:pPr>
        <w:widowControl w:val="0"/>
        <w:tabs>
          <w:tab w:val="left" w:pos="426"/>
        </w:tabs>
        <w:ind w:left="720"/>
        <w:jc w:val="both"/>
        <w:rPr>
          <w:iCs/>
          <w:lang w:eastAsia="en-US"/>
        </w:rPr>
      </w:pPr>
    </w:p>
    <w:p w14:paraId="4383C2F0" w14:textId="77777777" w:rsidR="00812014" w:rsidRPr="00564624" w:rsidRDefault="00812014" w:rsidP="00564624">
      <w:pPr>
        <w:widowControl w:val="0"/>
        <w:tabs>
          <w:tab w:val="left" w:pos="426"/>
        </w:tabs>
        <w:ind w:left="720"/>
        <w:jc w:val="both"/>
        <w:rPr>
          <w:iCs/>
          <w:lang w:eastAsia="en-US"/>
        </w:rPr>
      </w:pPr>
    </w:p>
    <w:bookmarkEnd w:id="137"/>
    <w:bookmarkEnd w:id="139"/>
    <w:bookmarkEnd w:id="140"/>
    <w:bookmarkEnd w:id="141"/>
    <w:bookmarkEnd w:id="142"/>
    <w:bookmarkEnd w:id="143"/>
    <w:bookmarkEnd w:id="144"/>
    <w:bookmarkEnd w:id="145"/>
    <w:bookmarkEnd w:id="146"/>
    <w:bookmarkEnd w:id="147"/>
    <w:bookmarkEnd w:id="148"/>
    <w:p w14:paraId="191E8289" w14:textId="77777777" w:rsidR="00092ECB" w:rsidRPr="005B23D8" w:rsidRDefault="00092ECB" w:rsidP="00564624">
      <w:pPr>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564624">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564624">
      <w:pPr>
        <w:jc w:val="both"/>
        <w:rPr>
          <w:rFonts w:eastAsia="Calibri"/>
          <w:bCs/>
          <w:i/>
          <w:iCs/>
        </w:rPr>
      </w:pPr>
    </w:p>
    <w:p w14:paraId="780227D6" w14:textId="77777777" w:rsidR="005B23D8" w:rsidRDefault="005B23D8" w:rsidP="00564624">
      <w:pPr>
        <w:jc w:val="both"/>
        <w:rPr>
          <w:rFonts w:eastAsia="Calibri"/>
          <w:bCs/>
          <w:i/>
          <w:iCs/>
        </w:rPr>
      </w:pPr>
    </w:p>
    <w:p w14:paraId="5A6C1290" w14:textId="77777777" w:rsidR="005B23D8" w:rsidRDefault="005B23D8" w:rsidP="00564624">
      <w:pPr>
        <w:jc w:val="both"/>
        <w:rPr>
          <w:rFonts w:eastAsia="Calibri"/>
          <w:bCs/>
          <w:i/>
          <w:iCs/>
        </w:rPr>
      </w:pPr>
    </w:p>
    <w:p w14:paraId="6ACE7876" w14:textId="77777777" w:rsidR="00564624" w:rsidRPr="00564624" w:rsidRDefault="00564624" w:rsidP="00564624">
      <w:pPr>
        <w:jc w:val="both"/>
        <w:rPr>
          <w:rFonts w:eastAsiaTheme="minorHAnsi"/>
          <w:i/>
          <w:iCs/>
          <w:lang w:eastAsia="en-US"/>
        </w:rPr>
      </w:pPr>
      <w:r w:rsidRPr="00564624">
        <w:rPr>
          <w:rFonts w:eastAsiaTheme="minorHAnsi"/>
          <w:i/>
          <w:iCs/>
          <w:lang w:eastAsia="en-US"/>
        </w:rPr>
        <w:t>Semjonova 27333721</w:t>
      </w:r>
      <w:r w:rsidRPr="00564624">
        <w:rPr>
          <w:rFonts w:eastAsiaTheme="minorHAnsi"/>
          <w:i/>
          <w:iCs/>
          <w:lang w:eastAsia="en-US"/>
        </w:rPr>
        <w:tab/>
      </w:r>
    </w:p>
    <w:p w14:paraId="0DF042A7" w14:textId="77777777" w:rsidR="00564624" w:rsidRPr="00564624" w:rsidRDefault="00564624" w:rsidP="00564624">
      <w:pPr>
        <w:jc w:val="both"/>
        <w:rPr>
          <w:rFonts w:eastAsiaTheme="minorHAnsi"/>
          <w:i/>
          <w:iCs/>
          <w:lang w:eastAsia="en-US"/>
        </w:rPr>
      </w:pPr>
      <w:r w:rsidRPr="00564624">
        <w:rPr>
          <w:rFonts w:eastAsiaTheme="minorHAnsi"/>
          <w:i/>
          <w:iCs/>
          <w:lang w:eastAsia="en-US"/>
        </w:rPr>
        <w:t>Zāle 26486811</w:t>
      </w:r>
    </w:p>
    <w:p w14:paraId="52BA2778" w14:textId="0538F7F6" w:rsidR="00647899" w:rsidRDefault="00647899" w:rsidP="006E2647">
      <w:pPr>
        <w:jc w:val="both"/>
        <w:rPr>
          <w:i/>
        </w:rPr>
      </w:pPr>
    </w:p>
    <w:sectPr w:rsidR="00647899" w:rsidSect="004F408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CB7F5" w14:textId="77777777" w:rsidR="00503378" w:rsidRDefault="00503378" w:rsidP="000509C7">
      <w:r>
        <w:separator/>
      </w:r>
    </w:p>
  </w:endnote>
  <w:endnote w:type="continuationSeparator" w:id="0">
    <w:p w14:paraId="202975CB" w14:textId="77777777" w:rsidR="00503378" w:rsidRDefault="0050337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52"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52"/>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071C8" w14:textId="77777777" w:rsidR="00503378" w:rsidRDefault="00503378" w:rsidP="000509C7">
      <w:r>
        <w:separator/>
      </w:r>
    </w:p>
  </w:footnote>
  <w:footnote w:type="continuationSeparator" w:id="0">
    <w:p w14:paraId="1A7E82A1" w14:textId="77777777" w:rsidR="00503378" w:rsidRDefault="00503378"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4"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7"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6"/>
  </w:num>
  <w:num w:numId="2" w16cid:durableId="39146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26"/>
  </w:num>
  <w:num w:numId="4" w16cid:durableId="520048321">
    <w:abstractNumId w:val="1"/>
  </w:num>
  <w:num w:numId="5" w16cid:durableId="1178080333">
    <w:abstractNumId w:val="3"/>
  </w:num>
  <w:num w:numId="6" w16cid:durableId="115832441">
    <w:abstractNumId w:val="8"/>
  </w:num>
  <w:num w:numId="7" w16cid:durableId="1674649425">
    <w:abstractNumId w:val="9"/>
  </w:num>
  <w:num w:numId="8" w16cid:durableId="109249325">
    <w:abstractNumId w:val="30"/>
  </w:num>
  <w:num w:numId="9" w16cid:durableId="321079074">
    <w:abstractNumId w:val="12"/>
  </w:num>
  <w:num w:numId="10" w16cid:durableId="237523603">
    <w:abstractNumId w:val="34"/>
  </w:num>
  <w:num w:numId="11" w16cid:durableId="475027330">
    <w:abstractNumId w:val="27"/>
  </w:num>
  <w:num w:numId="12" w16cid:durableId="605236646">
    <w:abstractNumId w:val="31"/>
  </w:num>
  <w:num w:numId="13" w16cid:durableId="655453464">
    <w:abstractNumId w:val="25"/>
  </w:num>
  <w:num w:numId="14" w16cid:durableId="1083988713">
    <w:abstractNumId w:val="5"/>
  </w:num>
  <w:num w:numId="15" w16cid:durableId="2135250790">
    <w:abstractNumId w:val="18"/>
  </w:num>
  <w:num w:numId="16" w16cid:durableId="450706040">
    <w:abstractNumId w:val="28"/>
  </w:num>
  <w:num w:numId="17" w16cid:durableId="2135709473">
    <w:abstractNumId w:val="20"/>
  </w:num>
  <w:num w:numId="18" w16cid:durableId="1562133150">
    <w:abstractNumId w:val="10"/>
  </w:num>
  <w:num w:numId="19" w16cid:durableId="241375143">
    <w:abstractNumId w:val="33"/>
  </w:num>
  <w:num w:numId="20" w16cid:durableId="186023044">
    <w:abstractNumId w:val="14"/>
  </w:num>
  <w:num w:numId="21" w16cid:durableId="1526092013">
    <w:abstractNumId w:val="29"/>
  </w:num>
  <w:num w:numId="22" w16cid:durableId="1148471917">
    <w:abstractNumId w:val="15"/>
  </w:num>
  <w:num w:numId="23" w16cid:durableId="2142570740">
    <w:abstractNumId w:val="35"/>
  </w:num>
  <w:num w:numId="24" w16cid:durableId="1524123808">
    <w:abstractNumId w:val="6"/>
  </w:num>
  <w:num w:numId="25" w16cid:durableId="2070687583">
    <w:abstractNumId w:val="24"/>
  </w:num>
  <w:num w:numId="26" w16cid:durableId="1199969916">
    <w:abstractNumId w:val="23"/>
  </w:num>
  <w:num w:numId="27" w16cid:durableId="2093429066">
    <w:abstractNumId w:val="2"/>
  </w:num>
  <w:num w:numId="28" w16cid:durableId="421683285">
    <w:abstractNumId w:val="32"/>
  </w:num>
  <w:num w:numId="29" w16cid:durableId="938218618">
    <w:abstractNumId w:val="17"/>
  </w:num>
  <w:num w:numId="30" w16cid:durableId="700940160">
    <w:abstractNumId w:val="21"/>
  </w:num>
  <w:num w:numId="31" w16cid:durableId="141628881">
    <w:abstractNumId w:val="0"/>
  </w:num>
  <w:num w:numId="32" w16cid:durableId="1772236541">
    <w:abstractNumId w:val="13"/>
  </w:num>
  <w:num w:numId="33" w16cid:durableId="1115371227">
    <w:abstractNumId w:val="11"/>
  </w:num>
  <w:num w:numId="34" w16cid:durableId="264004272">
    <w:abstractNumId w:val="22"/>
  </w:num>
  <w:num w:numId="35" w16cid:durableId="45684512">
    <w:abstractNumId w:val="7"/>
  </w:num>
  <w:num w:numId="36" w16cid:durableId="1988045097">
    <w:abstractNumId w:val="19"/>
  </w:num>
  <w:num w:numId="37" w16cid:durableId="16760033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37E7C"/>
    <w:rsid w:val="00040626"/>
    <w:rsid w:val="00040CE3"/>
    <w:rsid w:val="000509C7"/>
    <w:rsid w:val="00072A4A"/>
    <w:rsid w:val="00073502"/>
    <w:rsid w:val="00073BDA"/>
    <w:rsid w:val="0007796C"/>
    <w:rsid w:val="00090D38"/>
    <w:rsid w:val="00092ECB"/>
    <w:rsid w:val="00094E4E"/>
    <w:rsid w:val="000A67BD"/>
    <w:rsid w:val="000A702B"/>
    <w:rsid w:val="000B210B"/>
    <w:rsid w:val="000C0D50"/>
    <w:rsid w:val="000C13FA"/>
    <w:rsid w:val="000C2AD0"/>
    <w:rsid w:val="000C2E0A"/>
    <w:rsid w:val="000C6C9B"/>
    <w:rsid w:val="000D3BB1"/>
    <w:rsid w:val="000E1093"/>
    <w:rsid w:val="000E17F4"/>
    <w:rsid w:val="000E31E2"/>
    <w:rsid w:val="000E47C6"/>
    <w:rsid w:val="000E516F"/>
    <w:rsid w:val="000E6259"/>
    <w:rsid w:val="000F023A"/>
    <w:rsid w:val="000F06F3"/>
    <w:rsid w:val="000F0C46"/>
    <w:rsid w:val="000F5D8C"/>
    <w:rsid w:val="000F6CDE"/>
    <w:rsid w:val="00100787"/>
    <w:rsid w:val="001031DD"/>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F1844"/>
    <w:rsid w:val="003F4039"/>
    <w:rsid w:val="004025C9"/>
    <w:rsid w:val="004057F1"/>
    <w:rsid w:val="004067A5"/>
    <w:rsid w:val="00412720"/>
    <w:rsid w:val="00413553"/>
    <w:rsid w:val="004144D1"/>
    <w:rsid w:val="0042669E"/>
    <w:rsid w:val="00433DE5"/>
    <w:rsid w:val="004358E4"/>
    <w:rsid w:val="004407F1"/>
    <w:rsid w:val="00442FA1"/>
    <w:rsid w:val="004442FE"/>
    <w:rsid w:val="004468F9"/>
    <w:rsid w:val="00446D2D"/>
    <w:rsid w:val="004508E4"/>
    <w:rsid w:val="00454AD8"/>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089"/>
    <w:rsid w:val="004F4AB7"/>
    <w:rsid w:val="004F579D"/>
    <w:rsid w:val="004F5D43"/>
    <w:rsid w:val="004F6904"/>
    <w:rsid w:val="00503378"/>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A711A"/>
    <w:rsid w:val="005B23D8"/>
    <w:rsid w:val="005B2A29"/>
    <w:rsid w:val="005C081D"/>
    <w:rsid w:val="005C1ACA"/>
    <w:rsid w:val="005C3FC3"/>
    <w:rsid w:val="005D6177"/>
    <w:rsid w:val="005E0A26"/>
    <w:rsid w:val="005E3041"/>
    <w:rsid w:val="005F0182"/>
    <w:rsid w:val="005F079D"/>
    <w:rsid w:val="005F1FCA"/>
    <w:rsid w:val="005F36B8"/>
    <w:rsid w:val="005F5B41"/>
    <w:rsid w:val="005F7E7C"/>
    <w:rsid w:val="00603112"/>
    <w:rsid w:val="0061419E"/>
    <w:rsid w:val="00623743"/>
    <w:rsid w:val="006367B9"/>
    <w:rsid w:val="00636C2E"/>
    <w:rsid w:val="00647899"/>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85D8E"/>
    <w:rsid w:val="00790FF5"/>
    <w:rsid w:val="007912BC"/>
    <w:rsid w:val="00793D3D"/>
    <w:rsid w:val="00796918"/>
    <w:rsid w:val="007A4988"/>
    <w:rsid w:val="007A7827"/>
    <w:rsid w:val="007B7D4C"/>
    <w:rsid w:val="007C3F48"/>
    <w:rsid w:val="007D0898"/>
    <w:rsid w:val="007D341E"/>
    <w:rsid w:val="007D38A8"/>
    <w:rsid w:val="007E02F8"/>
    <w:rsid w:val="007E34F6"/>
    <w:rsid w:val="007E6FCA"/>
    <w:rsid w:val="0080709B"/>
    <w:rsid w:val="00812014"/>
    <w:rsid w:val="0081417F"/>
    <w:rsid w:val="00815C32"/>
    <w:rsid w:val="00817D01"/>
    <w:rsid w:val="00820BE0"/>
    <w:rsid w:val="00822FF0"/>
    <w:rsid w:val="008319F2"/>
    <w:rsid w:val="00832489"/>
    <w:rsid w:val="008358CA"/>
    <w:rsid w:val="00841AE2"/>
    <w:rsid w:val="00847A63"/>
    <w:rsid w:val="00853F9A"/>
    <w:rsid w:val="00864727"/>
    <w:rsid w:val="00870909"/>
    <w:rsid w:val="00890A98"/>
    <w:rsid w:val="00896036"/>
    <w:rsid w:val="008A0DA9"/>
    <w:rsid w:val="008A4225"/>
    <w:rsid w:val="008A435B"/>
    <w:rsid w:val="008A4B1A"/>
    <w:rsid w:val="008A6EEB"/>
    <w:rsid w:val="008B0EF4"/>
    <w:rsid w:val="008B3CE8"/>
    <w:rsid w:val="008B56BD"/>
    <w:rsid w:val="008C7C67"/>
    <w:rsid w:val="008D1519"/>
    <w:rsid w:val="008D2C31"/>
    <w:rsid w:val="008F1354"/>
    <w:rsid w:val="008F33D3"/>
    <w:rsid w:val="008F3871"/>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E39"/>
    <w:rsid w:val="0094745A"/>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0B71"/>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6212"/>
    <w:rsid w:val="00BF6DB3"/>
    <w:rsid w:val="00C00F73"/>
    <w:rsid w:val="00C02533"/>
    <w:rsid w:val="00C03464"/>
    <w:rsid w:val="00C05720"/>
    <w:rsid w:val="00C05E1C"/>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5518"/>
    <w:rsid w:val="00D05C41"/>
    <w:rsid w:val="00D076FF"/>
    <w:rsid w:val="00D233A0"/>
    <w:rsid w:val="00D2423F"/>
    <w:rsid w:val="00D2656A"/>
    <w:rsid w:val="00D35CDE"/>
    <w:rsid w:val="00D365E1"/>
    <w:rsid w:val="00D36704"/>
    <w:rsid w:val="00D43468"/>
    <w:rsid w:val="00D435E0"/>
    <w:rsid w:val="00D45C13"/>
    <w:rsid w:val="00D50E4D"/>
    <w:rsid w:val="00D51911"/>
    <w:rsid w:val="00D52927"/>
    <w:rsid w:val="00D53B67"/>
    <w:rsid w:val="00D555C5"/>
    <w:rsid w:val="00D556C8"/>
    <w:rsid w:val="00D6027B"/>
    <w:rsid w:val="00D6060D"/>
    <w:rsid w:val="00D61380"/>
    <w:rsid w:val="00D6192C"/>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3216B"/>
    <w:rsid w:val="00F34851"/>
    <w:rsid w:val="00F37915"/>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4DD5"/>
    <w:rsid w:val="00FB7DEE"/>
    <w:rsid w:val="00FC3C36"/>
    <w:rsid w:val="00FD0660"/>
    <w:rsid w:val="00FD18B2"/>
    <w:rsid w:val="00FE19C3"/>
    <w:rsid w:val="00FE1CFE"/>
    <w:rsid w:val="00FE475D"/>
    <w:rsid w:val="00FF046C"/>
    <w:rsid w:val="00FF2124"/>
    <w:rsid w:val="00FF4EEE"/>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77551091">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TotalTime>
  <Pages>2</Pages>
  <Words>2196</Words>
  <Characters>1253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306</cp:revision>
  <cp:lastPrinted>2024-02-28T16:04:00Z</cp:lastPrinted>
  <dcterms:created xsi:type="dcterms:W3CDTF">2024-02-20T07:30:00Z</dcterms:created>
  <dcterms:modified xsi:type="dcterms:W3CDTF">2024-05-30T09:10:00Z</dcterms:modified>
</cp:coreProperties>
</file>